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600" w:firstLine="720"/>
        <w:rPr>
          <w:rFonts w:ascii="Montserrat" w:cs="Montserrat" w:eastAsia="Montserrat" w:hAnsi="Montserrat"/>
          <w:b w:val="1"/>
          <w:color w:val="ff99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9900"/>
          <w:sz w:val="24"/>
          <w:szCs w:val="24"/>
          <w:rtl w:val="0"/>
        </w:rPr>
        <w:t xml:space="preserve">FORMATO</w:t>
      </w:r>
    </w:p>
    <w:p w:rsidR="00000000" w:rsidDel="00000000" w:rsidP="00000000" w:rsidRDefault="00000000" w:rsidRPr="00000000" w14:paraId="00000001">
      <w:pPr>
        <w:ind w:left="720" w:firstLine="0"/>
        <w:jc w:val="center"/>
        <w:rPr>
          <w:rFonts w:ascii="Montserrat" w:cs="Montserrat" w:eastAsia="Montserrat" w:hAnsi="Montserrat"/>
          <w:b w:val="1"/>
          <w:color w:val="ff99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9900"/>
          <w:sz w:val="24"/>
          <w:szCs w:val="24"/>
          <w:rtl w:val="0"/>
        </w:rPr>
        <w:t xml:space="preserve">MULTIPLICANDO INTERESES Y EXPERIENCIA (MIX)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Montserrat" w:cs="Montserrat" w:eastAsia="Montserrat" w:hAnsi="Montserrat"/>
          <w:i w:val="1"/>
          <w:color w:val="ff99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ff9900"/>
          <w:sz w:val="20"/>
          <w:szCs w:val="20"/>
          <w:rtl w:val="0"/>
        </w:rPr>
        <w:t xml:space="preserve">PROGRAMA DE DESARROLLO EXPERIENCIAL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Montserrat" w:cs="Montserrat" w:eastAsia="Montserrat" w:hAnsi="Montserrat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Este formato proporciona una estructura para definir expectativas concretas y realizar la evaluación al término del programa. Use esto como el primer paso en la planificación de un </w:t>
      </w:r>
      <w:r w:rsidDel="00000000" w:rsidR="00000000" w:rsidRPr="00000000">
        <w:rPr>
          <w:rFonts w:ascii="Montserrat" w:cs="Montserrat" w:eastAsia="Montserrat" w:hAnsi="Montserrat"/>
          <w:b w:val="1"/>
          <w:color w:val="ff9900"/>
          <w:rtl w:val="0"/>
        </w:rPr>
        <w:t xml:space="preserve">MIX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y como una herramienta de discusión con los colaboradores interesados.</w:t>
      </w:r>
    </w:p>
    <w:p w:rsidR="00000000" w:rsidDel="00000000" w:rsidP="00000000" w:rsidRDefault="00000000" w:rsidRPr="00000000" w14:paraId="00000005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Información de los participantes: </w:t>
      </w:r>
    </w:p>
    <w:tbl>
      <w:tblPr>
        <w:tblStyle w:val="Table1"/>
        <w:tblW w:w="87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4575"/>
        <w:tblGridChange w:id="0">
          <w:tblGrid>
            <w:gridCol w:w="4140"/>
            <w:gridCol w:w="4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del participante: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Nómina: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del jefe del participante: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Programa a participar: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Inicio del programa (dd/mm/aaaa)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fin del programa dd/mm/aaaa)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72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Sección 1: Descripción de la asignación:</w:t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Resumen general</w:t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Requisitos requeridos: (conjunto de habilidades necesarias para participar)</w:t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Entregables de la asignación: (oportunidades de mejora de habilidades y duración de la asignación)</w:t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720" w:firstLine="0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Sección 2: Expectativas.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 sección debe completarse durante una reunión con los involucrados antes de la fecha de inicio de la asignación </w:t>
      </w:r>
    </w:p>
    <w:p w:rsidR="00000000" w:rsidDel="00000000" w:rsidP="00000000" w:rsidRDefault="00000000" w:rsidRPr="00000000" w14:paraId="00000028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MIX: Durante la reunión, la Sección 1 se revisa y edita para adaptarse a los intereses individuales. Después es necesario describir las expectativas específicas de resultados, experiencias y aprendizajes: </w:t>
      </w:r>
    </w:p>
    <w:p w:rsidR="00000000" w:rsidDel="00000000" w:rsidP="00000000" w:rsidRDefault="00000000" w:rsidRPr="00000000" w14:paraId="00000029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Expectativas de los participantes (participantes, jefe de participantes) 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720" w:firstLine="0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Montserrat" w:cs="Montserrat" w:eastAsia="Montserrat" w:hAnsi="Montserrat"/>
          <w:color w:val="21212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Sección 3: </w:t>
      </w:r>
      <w:r w:rsidDel="00000000" w:rsidR="00000000" w:rsidRPr="00000000">
        <w:rPr>
          <w:rFonts w:ascii="Montserrat" w:cs="Montserrat" w:eastAsia="Montserrat" w:hAnsi="Montserrat"/>
          <w:color w:val="212121"/>
          <w:highlight w:val="white"/>
          <w:u w:val="single"/>
          <w:rtl w:val="0"/>
        </w:rPr>
        <w:t xml:space="preserve">Registros periódicos:</w:t>
      </w:r>
      <w:r w:rsidDel="00000000" w:rsidR="00000000" w:rsidRPr="00000000">
        <w:rPr>
          <w:rFonts w:ascii="Montserrat" w:cs="Montserrat" w:eastAsia="Montserrat" w:hAnsi="Montserrat"/>
          <w:color w:val="212121"/>
          <w:highlight w:val="white"/>
          <w:rtl w:val="0"/>
        </w:rPr>
        <w:t xml:space="preserve">. Los participantes deben reunirse periódicamente durante la asignación de  MIX</w:t>
      </w:r>
    </w:p>
    <w:p w:rsidR="00000000" w:rsidDel="00000000" w:rsidP="00000000" w:rsidRDefault="00000000" w:rsidRPr="00000000" w14:paraId="00000032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12121"/>
                <w:highlight w:val="white"/>
                <w:rtl w:val="0"/>
              </w:rPr>
              <w:t xml:space="preserve">Fecha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Asistentes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Comentarios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Próximos Pasos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2121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2121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Sección 4: De-Brief: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vez completada la asignación de MIX, los participantes deben reunirse para discutir los aprendizajes, oportunidades de mejora y otros temas de interés.</w:t>
      </w:r>
    </w:p>
    <w:p w:rsidR="00000000" w:rsidDel="00000000" w:rsidP="00000000" w:rsidRDefault="00000000" w:rsidRPr="00000000" w14:paraId="00000040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Comentarios de los participantes</w:t>
            </w:r>
          </w:p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Sección 5: Evaluación de la asignación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color w:val="212121"/>
          <w:highlight w:val="white"/>
          <w:rtl w:val="0"/>
        </w:rPr>
        <w:t xml:space="preserve">Por favor, comparta cualquier comentario / sugerencia para mejorar las futuras asignaciones de MIX</w:t>
      </w:r>
      <w:r w:rsidDel="00000000" w:rsidR="00000000" w:rsidRPr="00000000">
        <w:rPr>
          <w:rtl w:val="0"/>
        </w:rPr>
      </w:r>
    </w:p>
    <w:tbl>
      <w:tblPr>
        <w:tblStyle w:val="Table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Comentarios de los participantes</w:t>
            </w:r>
          </w:p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22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Firma del participante       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Firma del participante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22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Firma del líder/supervisor del participante        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Firma del líder/supervisor MIX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rFonts w:ascii="Montserrat" w:cs="Montserrat" w:eastAsia="Montserrat" w:hAnsi="Montserra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Al finalizar imprimir el documento, firmarlo y entregar una copia a Desarrollo de Talento de la Dirección de Capital Humano para su registro, pueden enviar correo a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u w:val="single"/>
          <w:rtl w:val="0"/>
        </w:rPr>
        <w:t xml:space="preserve">sandra.trevino@udem.edu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o en la Ext. 2202.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andra.trevino@ud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